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C" w:rsidRDefault="00B6269C" w:rsidP="00B6269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Default="00FC659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A7E26">
        <w:rPr>
          <w:rFonts w:ascii="Times New Roman" w:hAnsi="Times New Roman" w:cs="Times New Roman"/>
          <w:sz w:val="28"/>
          <w:szCs w:val="28"/>
        </w:rPr>
        <w:t>важаемые ученики МБОУ «Гимназия №37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FC659B" w:rsidRPr="00B6269C" w:rsidRDefault="00FC659B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  01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CA7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«Гимназия №37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7FB" w:rsidRDefault="00B717FB" w:rsidP="00B7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№37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717FB" w:rsidRPr="00C96D87" w:rsidRDefault="00C42D06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обучающих платформ Я-К</w:t>
      </w:r>
      <w:r w:rsidR="00CA7E2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r w:rsidR="00B717FB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B717FB" w:rsidRPr="00FC659B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мессенджера</w:t>
      </w:r>
      <w:proofErr w:type="spell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proofErr w:type="spellEnd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упрощенной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он-</w:t>
      </w:r>
      <w:proofErr w:type="spellStart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B717FB" w:rsidRPr="00C96D87" w:rsidRDefault="00B717FB" w:rsidP="00B717F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893B02" w:rsidRP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B6269C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EF69AF" w:rsidRDefault="00EF69AF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еще остались вопросы, обратитесь к классному руководителю!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B6269C" w:rsidRPr="00B6269C" w:rsidRDefault="00781156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 01 по 30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«Лицей №22»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родители!</w:t>
      </w:r>
    </w:p>
    <w:p w:rsidR="00B6269C" w:rsidRPr="00B6269C" w:rsidRDefault="00B6269C" w:rsidP="007811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B6269C" w:rsidRPr="00B6269C" w:rsidRDefault="00B6269C" w:rsidP="00B6269C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C96D87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№22»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D87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систему дистанционного обучения</w:t>
      </w:r>
    </w:p>
    <w:p w:rsidR="00B6269C" w:rsidRPr="00C96D87" w:rsidRDefault="00C96D87" w:rsidP="00CF79F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АНОО «Дом Знаний»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11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АНОО «Дом Знаний»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дистанционное общеобразовательное учреждение, которое на время карантина предоставляет бесплатный 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обучающим программам начального, основного и среднего общего образования.</w:t>
      </w:r>
    </w:p>
    <w:p w:rsidR="00B6269C" w:rsidRPr="00FC659B" w:rsidRDefault="00C96D87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мессенджера 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у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прощенн</w:t>
      </w:r>
      <w:r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видеоконференцсвяз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6269C" w:rsidRPr="00C9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Zoom</w:t>
      </w:r>
      <w:proofErr w:type="spellEnd"/>
      <w:r w:rsidR="00B6269C" w:rsidRP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он-</w:t>
      </w:r>
      <w:proofErr w:type="spellStart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="00B6269C" w:rsidRPr="00C9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конференций и консультаций.</w:t>
      </w:r>
    </w:p>
    <w:p w:rsidR="00FC659B" w:rsidRPr="00C96D87" w:rsidRDefault="00FC659B" w:rsidP="00C96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видеороликов от учителей предметников по ключевым вопросам каждой темы. </w:t>
      </w:r>
    </w:p>
    <w:p w:rsidR="00B6269C" w:rsidRPr="00B6269C" w:rsidRDefault="00B6269C" w:rsidP="00C9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9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6269C" w:rsidRPr="00B6269C" w:rsidRDefault="00B6269C" w:rsidP="00B6269C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Изменится ли расписание?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расписание при переходе на дистанционное обучение</w:t>
      </w:r>
      <w:r w:rsidR="00FC659B" w:rsidRPr="00FC6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изменится. Вы будете заниматься по расписанию, предлагаемому в школе «Дом Знаний», которое составлено </w:t>
      </w:r>
      <w:r w:rsidRP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учетом требований </w:t>
      </w:r>
      <w:proofErr w:type="spellStart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ди</w:t>
      </w:r>
      <w:r w:rsidR="00FC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станционного обучения размещено на индивидуальной странице ученика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6269C" w:rsidRPr="00B6269C" w:rsidRDefault="00B6269C" w:rsidP="00B6269C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Сколько будет длиться урок?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59B">
        <w:rPr>
          <w:rFonts w:ascii="Times New Roman" w:eastAsia="Times New Roman" w:hAnsi="Times New Roman" w:cs="Times New Roman"/>
          <w:sz w:val="28"/>
          <w:szCs w:val="28"/>
          <w:lang w:eastAsia="ru-RU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78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1-2 классе – 20 минут, 3-4-м классе – 25 минут, 5-6-м классе – 30 минут, 7-11 – до 35 минут.</w:t>
      </w:r>
    </w:p>
    <w:p w:rsidR="00781156" w:rsidRPr="00B6269C" w:rsidRDefault="00781156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69C" w:rsidRPr="00B6269C" w:rsidRDefault="00B6269C" w:rsidP="00B6269C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перемен между занятиями составляют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после 2 и 3 урока –  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 w:rsidR="00781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ениях»»).</w:t>
      </w:r>
    </w:p>
    <w:p w:rsidR="00B6269C" w:rsidRPr="00B6269C" w:rsidRDefault="00B6269C" w:rsidP="00B6269C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B6269C" w:rsidRPr="00B6269C" w:rsidRDefault="0068765B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ребенок получает под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вкладке «Задание к уроку»</w:t>
      </w:r>
      <w:r w:rsidR="00B6269C"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проделывает работу самостоятельно  на электронной платформе </w:t>
      </w:r>
      <w:r w:rsidR="0068765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 Знаний»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Учитель-предметник также может высылать домашнее задание для более детального закрепления тем.</w:t>
      </w:r>
    </w:p>
    <w:p w:rsidR="00B6269C" w:rsidRPr="00B6269C" w:rsidRDefault="00B6269C" w:rsidP="00B6269C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B6269C" w:rsidRPr="00B6269C" w:rsidRDefault="00B6269C" w:rsidP="00B6269C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</w:t>
      </w:r>
      <w:proofErr w:type="spell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лайн</w:t>
      </w:r>
      <w:proofErr w:type="spell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0654"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B6269C" w:rsidRPr="00E50654" w:rsidRDefault="00B6269C" w:rsidP="00E5065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1-11классы видеоконференцсвязь </w:t>
      </w:r>
      <w:proofErr w:type="spell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учителями, учителями-предметниками в вечернее время с 18.30 до 19.00.</w:t>
      </w:r>
    </w:p>
    <w:p w:rsidR="00B6269C" w:rsidRPr="00B6269C" w:rsidRDefault="00B6269C" w:rsidP="00B6269C">
      <w:pPr>
        <w:numPr>
          <w:ilvl w:val="0"/>
          <w:numId w:val="1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получает оценку за выполненное задание: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электронной платформе;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предполагалось выполнить в тетради).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</w:p>
    <w:p w:rsidR="00B6269C" w:rsidRPr="00B6269C" w:rsidRDefault="00E50654" w:rsidP="00B6269C">
      <w:pPr>
        <w:numPr>
          <w:ilvl w:val="0"/>
          <w:numId w:val="15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B6269C"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B6269C" w:rsidRPr="00B6269C" w:rsidRDefault="00B6269C" w:rsidP="00B6269C">
      <w:pPr>
        <w:numPr>
          <w:ilvl w:val="0"/>
          <w:numId w:val="16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ГИА, ЕГЭ осуществляется с помощью дистанционного обучения на </w:t>
      </w:r>
      <w:r w:rsid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Решу. ЕГЭ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видео-консультаций, решения тестовых работ.</w:t>
      </w:r>
    </w:p>
    <w:p w:rsidR="00B6269C" w:rsidRPr="00B6269C" w:rsidRDefault="00B6269C" w:rsidP="00B62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 Если у Вас остались вопросы, задайте их своему классному руководителю.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5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1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C"/>
    <w:rsid w:val="00090D14"/>
    <w:rsid w:val="0068765B"/>
    <w:rsid w:val="00781156"/>
    <w:rsid w:val="00893B02"/>
    <w:rsid w:val="00B6269C"/>
    <w:rsid w:val="00B717FB"/>
    <w:rsid w:val="00C42D06"/>
    <w:rsid w:val="00C96D87"/>
    <w:rsid w:val="00CA7E26"/>
    <w:rsid w:val="00E50654"/>
    <w:rsid w:val="00EF69AF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2</cp:revision>
  <dcterms:created xsi:type="dcterms:W3CDTF">2020-04-06T16:31:00Z</dcterms:created>
  <dcterms:modified xsi:type="dcterms:W3CDTF">2020-04-06T16:31:00Z</dcterms:modified>
</cp:coreProperties>
</file>