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972" w:rsidRDefault="00DB7AC0" w:rsidP="005D7972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>Приложение N 3.</w:t>
      </w:r>
    </w:p>
    <w:p w:rsidR="00DB7AC0" w:rsidRPr="00DB7AC0" w:rsidRDefault="00DB7AC0" w:rsidP="005D7972">
      <w:pPr>
        <w:spacing w:after="0" w:line="351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kern w:val="36"/>
          <w:sz w:val="27"/>
          <w:szCs w:val="27"/>
          <w:lang w:eastAsia="ru-RU"/>
        </w:rPr>
        <w:t xml:space="preserve"> Примерный перечень локальных нормативных актов общеобразовательной организации, в которые необходимо внесение изменений при сетевой форме реализации образовательных программ</w:t>
      </w:r>
    </w:p>
    <w:p w:rsidR="00DB7AC0" w:rsidRPr="00DB7AC0" w:rsidRDefault="00DB7AC0" w:rsidP="00DB7AC0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347"/>
      <w:bookmarkEnd w:id="0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 N 3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 Методическим рекомендациям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вопросам реализации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основных и дополнительных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общеобразовательных программ</w:t>
      </w:r>
    </w:p>
    <w:p w:rsidR="00DB7AC0" w:rsidRPr="00DB7AC0" w:rsidRDefault="00DB7AC0" w:rsidP="00DB7AC0">
      <w:pPr>
        <w:spacing w:after="90" w:line="293" w:lineRule="atLeast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сетевой форме</w:t>
      </w:r>
    </w:p>
    <w:p w:rsidR="00DB7AC0" w:rsidRDefault="00DB7AC0" w:rsidP="005D79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bookmarkStart w:id="1" w:name="100348"/>
      <w:bookmarkEnd w:id="1"/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ПРИМЕРНЫЙ ПЕРЕЧЕНЬ</w:t>
      </w:r>
    </w:p>
    <w:p w:rsidR="005D7972" w:rsidRPr="00DB7AC0" w:rsidRDefault="005D7972" w:rsidP="005D797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</w:p>
    <w:p w:rsidR="00DB7AC0" w:rsidRPr="00DB7AC0" w:rsidRDefault="00DB7AC0" w:rsidP="005D7972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ЛОКАЛЬНЫХ НОРМАТИВНЫХ АКТОВ </w:t>
      </w:r>
      <w:proofErr w:type="gramStart"/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ОБЩЕОБРАЗОВАТЕЛЬНОЙ</w:t>
      </w:r>
      <w:bookmarkStart w:id="2" w:name="_GoBack"/>
      <w:bookmarkEnd w:id="2"/>
      <w:proofErr w:type="gramEnd"/>
    </w:p>
    <w:p w:rsidR="00DB7AC0" w:rsidRPr="00DB7AC0" w:rsidRDefault="00DB7AC0" w:rsidP="005D7972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ОРГАНИЗАЦИИ, В КОТОРЫЕ НЕОБХОДИМО ВНЕСЕНИЕ ИЗМЕНЕНИЙ</w:t>
      </w:r>
    </w:p>
    <w:p w:rsidR="00DB7AC0" w:rsidRPr="00DB7AC0" w:rsidRDefault="00DB7AC0" w:rsidP="005D7972">
      <w:pPr>
        <w:spacing w:after="30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</w:pPr>
      <w:r w:rsidRPr="00DB7AC0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ПРИ СЕТЕВОЙ ФОРМЕ РЕАЛИЗАЦИИ ОБРАЗОВАТЕЛЬНЫХ ПРОГРАММ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349"/>
      <w:bookmarkEnd w:id="3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Общеобразовательная организация вносит соответствующие изменения в локальные нормативные акты по вопросам организации и осуществления образовательной деятельности в сетевой форме, регламентирующие: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350"/>
      <w:bookmarkEnd w:id="4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организацией, обучающимися и (или) родителями (законными представителями) обучающихся в связи с использованием сетевой формы реализации образовательной программы;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351"/>
      <w:bookmarkEnd w:id="5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правила и порядок зачисления обучающегося в соответствующую учебную группу (класс) и (или) предоставление </w:t>
      </w:r>
      <w:proofErr w:type="gramStart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обучающемуся</w:t>
      </w:r>
      <w:proofErr w:type="gramEnd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возможности осваивать образовательную программу (часть образовательной программы), рабочую программу в рамках сетевой формы взаимодействия;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352"/>
      <w:bookmarkEnd w:id="6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порядок изменения образовательных отношений как по инициативе обучающегося, родителей (законных представителей) несовершеннолетнего обучающегося, так и по инициативе общеобразовательной организации;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353"/>
      <w:bookmarkEnd w:id="7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правила учета и формы предоставления сведений о посещаемости занятий </w:t>
      </w:r>
      <w:proofErr w:type="gramStart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обучающимися</w:t>
      </w:r>
      <w:proofErr w:type="gramEnd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 образовательным программам согласно договору между образовательной организацией и организацией-партнером;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354"/>
      <w:bookmarkEnd w:id="8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порядок учета результатов текущего контроля успеваемости и промежуточной аттестации обучающихся посредством ведения сетевых классных журналов в бумажном и (или) электронном виде (электронных классных журналов) в соответствии с законодательством;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355"/>
      <w:bookmarkEnd w:id="9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правила и порядок реализации академической мобильности (сопровождения) обучающихся к месту обучения в рамках реализации сетевой формы до места обучения в организации-партнере и обратно в общеобразовательную организацию, а также определение ответственных лиц, осуществляющих такое сопровождение;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356"/>
      <w:bookmarkEnd w:id="10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- порядок итоговой аттестации обучающихся по разработанным совместным образовательным программам в рамках сетевого взаимодействия;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357"/>
      <w:bookmarkEnd w:id="11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(в случае реализации сетевой формы с организацией, не имеющей лицензии на основное общее и среднее общее образование).</w:t>
      </w:r>
    </w:p>
    <w:p w:rsidR="00DB7AC0" w:rsidRPr="00DB7AC0" w:rsidRDefault="00DB7AC0" w:rsidP="005D7972">
      <w:pPr>
        <w:spacing w:after="0" w:line="293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358"/>
      <w:bookmarkEnd w:id="12"/>
      <w:r w:rsidRPr="00DB7AC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случае необходимости общеобразовательная организация и организация-партнер подготавливают документы для переоформления приложения к лицензии общеобразовательной организации и организации-партнера на право осуществления образовательной деятельности в части сведений о местах осуществления образовательной деятельности в случаях, когда в соответствии с договором о сетевой форме предполагается систематическое проведение учебных занятий и иных мероприятий, предусмотренных образовательной программой, вне мест осуществления образовательной деятельности, указанных в действующей лицензии.</w:t>
      </w:r>
    </w:p>
    <w:p w:rsidR="00103A8A" w:rsidRDefault="00103A8A" w:rsidP="005D7972">
      <w:pPr>
        <w:jc w:val="both"/>
      </w:pPr>
    </w:p>
    <w:sectPr w:rsidR="00103A8A" w:rsidSect="00FF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B7AC0"/>
    <w:rsid w:val="00103A8A"/>
    <w:rsid w:val="005D7972"/>
    <w:rsid w:val="00DB7AC0"/>
    <w:rsid w:val="00FF6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6F"/>
  </w:style>
  <w:style w:type="paragraph" w:styleId="1">
    <w:name w:val="heading 1"/>
    <w:basedOn w:val="a"/>
    <w:link w:val="10"/>
    <w:uiPriority w:val="9"/>
    <w:qFormat/>
    <w:rsid w:val="00DB7A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A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ight">
    <w:name w:val="pright"/>
    <w:basedOn w:val="a"/>
    <w:rsid w:val="00D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D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B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0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Рабадан</dc:creator>
  <cp:keywords/>
  <dc:description/>
  <cp:lastModifiedBy>Гимназия37</cp:lastModifiedBy>
  <cp:revision>3</cp:revision>
  <dcterms:created xsi:type="dcterms:W3CDTF">2020-10-23T08:43:00Z</dcterms:created>
  <dcterms:modified xsi:type="dcterms:W3CDTF">2020-10-24T14:09:00Z</dcterms:modified>
</cp:coreProperties>
</file>